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8FAA" w14:textId="77777777" w:rsidR="00821CF2" w:rsidRDefault="00821CF2" w:rsidP="00821CF2">
      <w:pPr>
        <w:jc w:val="center"/>
        <w:rPr>
          <w:rFonts w:ascii="Arial Narrow" w:hAnsi="Arial Narrow" w:cs="Arial"/>
          <w:b/>
        </w:rPr>
      </w:pPr>
      <w:r>
        <w:rPr>
          <w:rFonts w:ascii="Arial Narrow" w:hAnsi="Arial Narrow" w:cs="Arial"/>
          <w:b/>
        </w:rPr>
        <w:t>LaGrange County Drainage Board Minutes</w:t>
      </w:r>
    </w:p>
    <w:p w14:paraId="29022BED" w14:textId="77777777" w:rsidR="00821CF2" w:rsidRDefault="00821CF2" w:rsidP="00821CF2">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535BDB4B" w14:textId="77777777" w:rsidR="00821CF2" w:rsidRDefault="00821CF2" w:rsidP="00821CF2">
      <w:pPr>
        <w:rPr>
          <w:rFonts w:ascii="Arial Narrow" w:hAnsi="Arial Narrow" w:cs="Arial"/>
          <w:b/>
          <w:sz w:val="20"/>
          <w:szCs w:val="20"/>
        </w:rPr>
      </w:pPr>
    </w:p>
    <w:p w14:paraId="05F8AEEE" w14:textId="073E10F2" w:rsidR="00821CF2" w:rsidRDefault="00821CF2" w:rsidP="00821CF2">
      <w:pPr>
        <w:rPr>
          <w:rFonts w:ascii="Arial Narrow" w:hAnsi="Arial Narrow" w:cs="Arial"/>
          <w:sz w:val="22"/>
          <w:szCs w:val="22"/>
        </w:rPr>
      </w:pPr>
      <w:r>
        <w:rPr>
          <w:rFonts w:ascii="Arial Narrow" w:hAnsi="Arial Narrow" w:cs="Arial"/>
          <w:sz w:val="22"/>
          <w:szCs w:val="22"/>
        </w:rPr>
        <w:t>A regular session of the LaGrange County Drainage Board was called to order by Todd Perkins at 8:30 A.M. on Wednesday, July 9</w:t>
      </w:r>
      <w:r w:rsidRPr="00EA2BA9">
        <w:rPr>
          <w:rFonts w:ascii="Arial Narrow" w:hAnsi="Arial Narrow" w:cs="Arial"/>
          <w:sz w:val="22"/>
          <w:szCs w:val="22"/>
          <w:vertAlign w:val="superscript"/>
        </w:rPr>
        <w:t>th</w:t>
      </w:r>
      <w:r>
        <w:rPr>
          <w:rFonts w:ascii="Arial Narrow" w:hAnsi="Arial Narrow" w:cs="Arial"/>
          <w:sz w:val="22"/>
          <w:szCs w:val="22"/>
        </w:rPr>
        <w:t>, 2025.</w:t>
      </w:r>
    </w:p>
    <w:p w14:paraId="305B9C68" w14:textId="77777777" w:rsidR="00821CF2" w:rsidRDefault="00821CF2" w:rsidP="00821CF2">
      <w:pPr>
        <w:rPr>
          <w:rFonts w:ascii="Arial Narrow" w:hAnsi="Arial Narrow" w:cs="Arial"/>
          <w:sz w:val="22"/>
          <w:szCs w:val="22"/>
        </w:rPr>
      </w:pPr>
    </w:p>
    <w:p w14:paraId="458C013F" w14:textId="77777777" w:rsidR="00821CF2" w:rsidRDefault="00821CF2" w:rsidP="00821CF2">
      <w:pPr>
        <w:rPr>
          <w:rFonts w:ascii="Arial Narrow" w:hAnsi="Arial Narrow" w:cs="Arial"/>
          <w:b/>
          <w:sz w:val="22"/>
          <w:szCs w:val="22"/>
        </w:rPr>
      </w:pPr>
      <w:r>
        <w:rPr>
          <w:rFonts w:ascii="Arial Narrow" w:hAnsi="Arial Narrow" w:cs="Arial"/>
          <w:b/>
          <w:sz w:val="22"/>
          <w:szCs w:val="22"/>
        </w:rPr>
        <w:t>Those Present Were:</w:t>
      </w:r>
    </w:p>
    <w:p w14:paraId="2718A1F5" w14:textId="585B0DAA" w:rsidR="00821CF2" w:rsidRDefault="00821CF2" w:rsidP="00821CF2">
      <w:pPr>
        <w:rPr>
          <w:rFonts w:ascii="Arial Narrow" w:hAnsi="Arial Narrow" w:cs="Arial"/>
          <w:sz w:val="22"/>
          <w:szCs w:val="22"/>
        </w:rPr>
      </w:pPr>
      <w:r>
        <w:rPr>
          <w:rFonts w:ascii="Arial Narrow" w:hAnsi="Arial Narrow" w:cs="Arial"/>
          <w:sz w:val="22"/>
          <w:szCs w:val="22"/>
        </w:rPr>
        <w:t>Todd Perkins, Vice Chair; Kevin Myers, Member; Member; Zachary Young, Member; Zach Holsinger, County Surveyor; Samantha Yoder, Secretary; Cory Stewart, Deputy Surveyor; Tony Manns, County Attorney; Robbie Miller, Planning/Zoning; Tharon Morgan, County Engineer; Matt Meersman, St. Joe River City Basin; Todd Wallace, Rep. for James Swift/NIPSCO; Donald Booster, Rep. for Lumen; Roger Barton, Rep. for Frontier; Lanae Woods, Rep. for Justin Johnson/NIPSCO</w:t>
      </w:r>
    </w:p>
    <w:p w14:paraId="770A0632" w14:textId="77777777" w:rsidR="00821CF2" w:rsidRDefault="00821CF2" w:rsidP="00821CF2">
      <w:pPr>
        <w:rPr>
          <w:rFonts w:ascii="Arial Narrow" w:hAnsi="Arial Narrow" w:cs="Arial"/>
          <w:sz w:val="22"/>
          <w:szCs w:val="22"/>
        </w:rPr>
      </w:pPr>
    </w:p>
    <w:p w14:paraId="569CB655" w14:textId="77777777" w:rsidR="00821CF2" w:rsidRDefault="00821CF2" w:rsidP="00821CF2">
      <w:pPr>
        <w:rPr>
          <w:rFonts w:ascii="Arial Narrow" w:hAnsi="Arial Narrow" w:cs="Arial"/>
          <w:b/>
          <w:sz w:val="22"/>
          <w:szCs w:val="22"/>
        </w:rPr>
      </w:pPr>
      <w:r>
        <w:rPr>
          <w:rFonts w:ascii="Arial Narrow" w:hAnsi="Arial Narrow" w:cs="Arial"/>
          <w:b/>
          <w:sz w:val="22"/>
          <w:szCs w:val="22"/>
        </w:rPr>
        <w:t>Agenda:</w:t>
      </w:r>
    </w:p>
    <w:p w14:paraId="550BB29E" w14:textId="77777777" w:rsidR="00821CF2" w:rsidRDefault="00821CF2" w:rsidP="00821CF2">
      <w:pPr>
        <w:rPr>
          <w:rFonts w:ascii="Arial Narrow" w:hAnsi="Arial Narrow" w:cs="Arial"/>
          <w:sz w:val="22"/>
          <w:szCs w:val="22"/>
        </w:rPr>
      </w:pPr>
      <w:r>
        <w:rPr>
          <w:rFonts w:ascii="Arial Narrow" w:hAnsi="Arial Narrow" w:cs="Arial"/>
          <w:sz w:val="22"/>
          <w:szCs w:val="22"/>
        </w:rPr>
        <w:t>Myers moved to accept the agenda with flexibility.  Young seconded the motion.  The motion carried unanimously.</w:t>
      </w:r>
    </w:p>
    <w:p w14:paraId="3CD04C23" w14:textId="77777777" w:rsidR="00821CF2" w:rsidRDefault="00821CF2" w:rsidP="00821CF2">
      <w:pPr>
        <w:rPr>
          <w:rFonts w:ascii="Arial Narrow" w:hAnsi="Arial Narrow" w:cs="Arial"/>
          <w:sz w:val="22"/>
          <w:szCs w:val="22"/>
        </w:rPr>
      </w:pPr>
    </w:p>
    <w:p w14:paraId="1E05B468" w14:textId="77777777" w:rsidR="00821CF2" w:rsidRDefault="00821CF2" w:rsidP="00821CF2">
      <w:pPr>
        <w:rPr>
          <w:rFonts w:ascii="Arial Narrow" w:hAnsi="Arial Narrow" w:cs="Arial"/>
          <w:b/>
          <w:sz w:val="22"/>
          <w:szCs w:val="22"/>
        </w:rPr>
      </w:pPr>
      <w:r>
        <w:rPr>
          <w:rFonts w:ascii="Arial Narrow" w:hAnsi="Arial Narrow" w:cs="Arial"/>
          <w:b/>
          <w:sz w:val="22"/>
          <w:szCs w:val="22"/>
        </w:rPr>
        <w:t>Minutes:</w:t>
      </w:r>
    </w:p>
    <w:p w14:paraId="5BE6BD84" w14:textId="46B898A5" w:rsidR="00821CF2" w:rsidRDefault="00821CF2" w:rsidP="00821CF2">
      <w:pPr>
        <w:rPr>
          <w:rFonts w:ascii="Arial Narrow" w:hAnsi="Arial Narrow" w:cs="Arial"/>
          <w:sz w:val="22"/>
          <w:szCs w:val="22"/>
        </w:rPr>
      </w:pPr>
      <w:r>
        <w:rPr>
          <w:rFonts w:ascii="Arial Narrow" w:hAnsi="Arial Narrow" w:cs="Arial"/>
          <w:sz w:val="22"/>
          <w:szCs w:val="22"/>
        </w:rPr>
        <w:t>Myers motioned to accept the minutes from the previous meeting.  Young seconded the motion.  The motion carried unanimously.</w:t>
      </w:r>
    </w:p>
    <w:p w14:paraId="3E015296" w14:textId="77777777" w:rsidR="00821CF2" w:rsidRDefault="00821CF2" w:rsidP="00821CF2">
      <w:pPr>
        <w:rPr>
          <w:rFonts w:ascii="Arial Narrow" w:hAnsi="Arial Narrow" w:cs="Arial"/>
          <w:sz w:val="22"/>
          <w:szCs w:val="22"/>
        </w:rPr>
      </w:pPr>
    </w:p>
    <w:p w14:paraId="53CA11F8" w14:textId="77777777" w:rsidR="00821CF2" w:rsidRDefault="00821CF2" w:rsidP="00821CF2">
      <w:pPr>
        <w:rPr>
          <w:rFonts w:ascii="Arial Narrow" w:hAnsi="Arial Narrow" w:cs="Arial"/>
          <w:b/>
          <w:sz w:val="22"/>
          <w:szCs w:val="22"/>
        </w:rPr>
      </w:pPr>
      <w:r>
        <w:rPr>
          <w:rFonts w:ascii="Arial Narrow" w:hAnsi="Arial Narrow" w:cs="Arial"/>
          <w:b/>
          <w:sz w:val="22"/>
          <w:szCs w:val="22"/>
        </w:rPr>
        <w:t>New Business:</w:t>
      </w:r>
    </w:p>
    <w:p w14:paraId="0A2029E5" w14:textId="36BCBE34" w:rsidR="00821CF2" w:rsidRDefault="00821CF2" w:rsidP="00821CF2">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D31081">
        <w:rPr>
          <w:rFonts w:ascii="Arial Narrow" w:hAnsi="Arial Narrow" w:cs="Arial"/>
          <w:sz w:val="22"/>
          <w:szCs w:val="22"/>
        </w:rPr>
        <w:t>Justin Johnson/NIPSCO</w:t>
      </w:r>
      <w:r>
        <w:rPr>
          <w:rFonts w:ascii="Arial Narrow" w:hAnsi="Arial Narrow" w:cs="Arial"/>
          <w:sz w:val="22"/>
          <w:szCs w:val="22"/>
        </w:rPr>
        <w:t xml:space="preserve">.  Holsinger </w:t>
      </w:r>
      <w:r w:rsidR="00D31081">
        <w:rPr>
          <w:rFonts w:ascii="Arial Narrow" w:hAnsi="Arial Narrow" w:cs="Arial"/>
          <w:sz w:val="22"/>
          <w:szCs w:val="22"/>
        </w:rPr>
        <w:t>stated that they are looking to replace an existing line and he didn’t see an issue with it</w:t>
      </w:r>
      <w:r>
        <w:rPr>
          <w:rFonts w:ascii="Arial Narrow" w:hAnsi="Arial Narrow" w:cs="Arial"/>
          <w:sz w:val="22"/>
          <w:szCs w:val="22"/>
        </w:rPr>
        <w:t>.  Representative w</w:t>
      </w:r>
      <w:r w:rsidR="00D31081">
        <w:rPr>
          <w:rFonts w:ascii="Arial Narrow" w:hAnsi="Arial Narrow" w:cs="Arial"/>
          <w:sz w:val="22"/>
          <w:szCs w:val="22"/>
        </w:rPr>
        <w:t>as</w:t>
      </w:r>
      <w:r>
        <w:rPr>
          <w:rFonts w:ascii="Arial Narrow" w:hAnsi="Arial Narrow" w:cs="Arial"/>
          <w:sz w:val="22"/>
          <w:szCs w:val="22"/>
        </w:rPr>
        <w:t xml:space="preserve"> present for questions.  The Board discussed.  </w:t>
      </w:r>
      <w:r w:rsidR="00D31081">
        <w:rPr>
          <w:rFonts w:ascii="Arial Narrow" w:hAnsi="Arial Narrow" w:cs="Arial"/>
          <w:sz w:val="22"/>
          <w:szCs w:val="22"/>
        </w:rPr>
        <w:t>Young</w:t>
      </w:r>
      <w:r>
        <w:rPr>
          <w:rFonts w:ascii="Arial Narrow" w:hAnsi="Arial Narrow" w:cs="Arial"/>
          <w:sz w:val="22"/>
          <w:szCs w:val="22"/>
        </w:rPr>
        <w:t xml:space="preserve"> made a motion to approve the right-of-way application.  Myers seconded the motion.  The motion carried unanimously.</w:t>
      </w:r>
    </w:p>
    <w:p w14:paraId="0EF3DEA8" w14:textId="77777777" w:rsidR="00821CF2" w:rsidRDefault="00821CF2" w:rsidP="00821CF2">
      <w:pPr>
        <w:rPr>
          <w:rFonts w:ascii="Arial Narrow" w:hAnsi="Arial Narrow" w:cs="Arial"/>
          <w:sz w:val="22"/>
          <w:szCs w:val="22"/>
        </w:rPr>
      </w:pPr>
    </w:p>
    <w:p w14:paraId="3CB189CE" w14:textId="3EE6FB2E" w:rsidR="00821CF2" w:rsidRDefault="00821CF2" w:rsidP="00821CF2">
      <w:pPr>
        <w:rPr>
          <w:rFonts w:ascii="Arial Narrow" w:hAnsi="Arial Narrow" w:cs="Arial"/>
          <w:sz w:val="22"/>
          <w:szCs w:val="22"/>
        </w:rPr>
      </w:pPr>
      <w:r>
        <w:rPr>
          <w:rFonts w:ascii="Arial Narrow" w:hAnsi="Arial Narrow" w:cs="Arial"/>
          <w:sz w:val="22"/>
          <w:szCs w:val="22"/>
        </w:rPr>
        <w:t xml:space="preserve">Holsinger presented </w:t>
      </w:r>
      <w:r w:rsidR="00D31081">
        <w:rPr>
          <w:rFonts w:ascii="Arial Narrow" w:hAnsi="Arial Narrow" w:cs="Arial"/>
          <w:sz w:val="22"/>
          <w:szCs w:val="22"/>
        </w:rPr>
        <w:t>an</w:t>
      </w:r>
      <w:r>
        <w:rPr>
          <w:rFonts w:ascii="Arial Narrow" w:hAnsi="Arial Narrow" w:cs="Arial"/>
          <w:sz w:val="22"/>
          <w:szCs w:val="22"/>
        </w:rPr>
        <w:t xml:space="preserve"> application to encroach in the right-of-way for </w:t>
      </w:r>
      <w:r w:rsidR="00D31081">
        <w:rPr>
          <w:rFonts w:ascii="Arial Narrow" w:hAnsi="Arial Narrow" w:cs="Arial"/>
          <w:sz w:val="22"/>
          <w:szCs w:val="22"/>
        </w:rPr>
        <w:t>Justin Johnson/NIPSCO</w:t>
      </w:r>
      <w:r>
        <w:rPr>
          <w:rFonts w:ascii="Arial Narrow" w:hAnsi="Arial Narrow" w:cs="Arial"/>
          <w:sz w:val="22"/>
          <w:szCs w:val="22"/>
        </w:rPr>
        <w:t xml:space="preserve">.  Holsinger presented an aerial of the </w:t>
      </w:r>
      <w:r w:rsidR="00D31081">
        <w:rPr>
          <w:rFonts w:ascii="Arial Narrow" w:hAnsi="Arial Narrow" w:cs="Arial"/>
          <w:sz w:val="22"/>
          <w:szCs w:val="22"/>
        </w:rPr>
        <w:t>location and stated that they are looking to extend a gas line and he doesn’t have an issue as long as our office is notified when they start digging</w:t>
      </w:r>
      <w:r>
        <w:rPr>
          <w:rFonts w:ascii="Arial Narrow" w:hAnsi="Arial Narrow" w:cs="Arial"/>
          <w:sz w:val="22"/>
          <w:szCs w:val="22"/>
        </w:rPr>
        <w:t xml:space="preserve">.  </w:t>
      </w:r>
      <w:r w:rsidR="00D31081">
        <w:rPr>
          <w:rFonts w:ascii="Arial Narrow" w:hAnsi="Arial Narrow" w:cs="Arial"/>
          <w:sz w:val="22"/>
          <w:szCs w:val="22"/>
        </w:rPr>
        <w:t>Young</w:t>
      </w:r>
      <w:r>
        <w:rPr>
          <w:rFonts w:ascii="Arial Narrow" w:hAnsi="Arial Narrow" w:cs="Arial"/>
          <w:sz w:val="22"/>
          <w:szCs w:val="22"/>
        </w:rPr>
        <w:t xml:space="preserve"> made a motion to approve the application as presented with the stipulation that </w:t>
      </w:r>
      <w:r w:rsidR="00D31081">
        <w:rPr>
          <w:rFonts w:ascii="Arial Narrow" w:hAnsi="Arial Narrow" w:cs="Arial"/>
          <w:sz w:val="22"/>
          <w:szCs w:val="22"/>
        </w:rPr>
        <w:t>they notify the Surveyor’s Office when they start digging</w:t>
      </w:r>
      <w:r>
        <w:rPr>
          <w:rFonts w:ascii="Arial Narrow" w:hAnsi="Arial Narrow" w:cs="Arial"/>
          <w:sz w:val="22"/>
          <w:szCs w:val="22"/>
        </w:rPr>
        <w:t>.  Myers seconded the motion.  The motion carried unanimously.</w:t>
      </w:r>
    </w:p>
    <w:p w14:paraId="02007536" w14:textId="77777777" w:rsidR="00821CF2" w:rsidRDefault="00821CF2" w:rsidP="00821CF2">
      <w:pPr>
        <w:rPr>
          <w:rFonts w:ascii="Arial Narrow" w:hAnsi="Arial Narrow" w:cs="Arial"/>
          <w:sz w:val="22"/>
          <w:szCs w:val="22"/>
        </w:rPr>
      </w:pPr>
    </w:p>
    <w:p w14:paraId="669D5622" w14:textId="78689AC2" w:rsidR="00821CF2" w:rsidRDefault="00821CF2" w:rsidP="00821CF2">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D31081">
        <w:rPr>
          <w:rFonts w:ascii="Arial Narrow" w:hAnsi="Arial Narrow" w:cs="Arial"/>
          <w:sz w:val="22"/>
          <w:szCs w:val="22"/>
        </w:rPr>
        <w:t>Dylan Banning/Frontier</w:t>
      </w:r>
      <w:r>
        <w:rPr>
          <w:rFonts w:ascii="Arial Narrow" w:hAnsi="Arial Narrow" w:cs="Arial"/>
          <w:sz w:val="22"/>
          <w:szCs w:val="22"/>
        </w:rPr>
        <w:t>.  Holsinger presented an aerial of the location</w:t>
      </w:r>
      <w:r w:rsidR="003B09E9">
        <w:rPr>
          <w:rFonts w:ascii="Arial Narrow" w:hAnsi="Arial Narrow" w:cs="Arial"/>
          <w:sz w:val="22"/>
          <w:szCs w:val="22"/>
        </w:rPr>
        <w:t xml:space="preserve"> and stated he doesn’t have an issue with this project</w:t>
      </w:r>
      <w:r>
        <w:rPr>
          <w:rFonts w:ascii="Arial Narrow" w:hAnsi="Arial Narrow" w:cs="Arial"/>
          <w:sz w:val="22"/>
          <w:szCs w:val="22"/>
        </w:rPr>
        <w:t xml:space="preserve">.  The Board discussed.  Young made a motion to approve the application to encroach.  </w:t>
      </w:r>
      <w:r w:rsidR="003B09E9">
        <w:rPr>
          <w:rFonts w:ascii="Arial Narrow" w:hAnsi="Arial Narrow" w:cs="Arial"/>
          <w:sz w:val="22"/>
          <w:szCs w:val="22"/>
        </w:rPr>
        <w:t>Myers</w:t>
      </w:r>
      <w:r>
        <w:rPr>
          <w:rFonts w:ascii="Arial Narrow" w:hAnsi="Arial Narrow" w:cs="Arial"/>
          <w:sz w:val="22"/>
          <w:szCs w:val="22"/>
        </w:rPr>
        <w:t xml:space="preserve"> seconded the motion.  The motion carried unanimously.</w:t>
      </w:r>
    </w:p>
    <w:p w14:paraId="3CFE3510" w14:textId="77777777" w:rsidR="00821CF2" w:rsidRDefault="00821CF2" w:rsidP="00821CF2">
      <w:pPr>
        <w:rPr>
          <w:rFonts w:ascii="Arial Narrow" w:hAnsi="Arial Narrow" w:cs="Arial"/>
          <w:sz w:val="22"/>
          <w:szCs w:val="22"/>
        </w:rPr>
      </w:pPr>
    </w:p>
    <w:p w14:paraId="7F468811" w14:textId="541B1CDB" w:rsidR="00821CF2" w:rsidRDefault="00821CF2" w:rsidP="00821CF2">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3B09E9">
        <w:rPr>
          <w:rFonts w:ascii="Arial Narrow" w:hAnsi="Arial Narrow" w:cs="Arial"/>
          <w:sz w:val="22"/>
          <w:szCs w:val="22"/>
        </w:rPr>
        <w:t>Donald Booster/Lumen</w:t>
      </w:r>
      <w:r>
        <w:rPr>
          <w:rFonts w:ascii="Arial Narrow" w:hAnsi="Arial Narrow" w:cs="Arial"/>
          <w:sz w:val="22"/>
          <w:szCs w:val="22"/>
        </w:rPr>
        <w:t>.  Holsinger presented an aerial of the location</w:t>
      </w:r>
      <w:r w:rsidR="003B09E9">
        <w:rPr>
          <w:rFonts w:ascii="Arial Narrow" w:hAnsi="Arial Narrow" w:cs="Arial"/>
          <w:sz w:val="22"/>
          <w:szCs w:val="22"/>
        </w:rPr>
        <w:t xml:space="preserve">, explained it was for a new underground fiber line and he doesn’t </w:t>
      </w:r>
      <w:r w:rsidR="00F95739">
        <w:rPr>
          <w:rFonts w:ascii="Arial Narrow" w:hAnsi="Arial Narrow" w:cs="Arial"/>
          <w:sz w:val="22"/>
          <w:szCs w:val="22"/>
        </w:rPr>
        <w:t>have an issue with it</w:t>
      </w:r>
      <w:r>
        <w:rPr>
          <w:rFonts w:ascii="Arial Narrow" w:hAnsi="Arial Narrow" w:cs="Arial"/>
          <w:sz w:val="22"/>
          <w:szCs w:val="22"/>
        </w:rPr>
        <w:t xml:space="preserve">.  The Board discussed.  </w:t>
      </w:r>
      <w:r w:rsidR="00F95739">
        <w:rPr>
          <w:rFonts w:ascii="Arial Narrow" w:hAnsi="Arial Narrow" w:cs="Arial"/>
          <w:sz w:val="22"/>
          <w:szCs w:val="22"/>
        </w:rPr>
        <w:t>Myers</w:t>
      </w:r>
      <w:r>
        <w:rPr>
          <w:rFonts w:ascii="Arial Narrow" w:hAnsi="Arial Narrow" w:cs="Arial"/>
          <w:sz w:val="22"/>
          <w:szCs w:val="22"/>
        </w:rPr>
        <w:t xml:space="preserve"> made a motion to approve the application as presented.  </w:t>
      </w:r>
      <w:r w:rsidR="00F95739">
        <w:rPr>
          <w:rFonts w:ascii="Arial Narrow" w:hAnsi="Arial Narrow" w:cs="Arial"/>
          <w:sz w:val="22"/>
          <w:szCs w:val="22"/>
        </w:rPr>
        <w:t>Young</w:t>
      </w:r>
      <w:r>
        <w:rPr>
          <w:rFonts w:ascii="Arial Narrow" w:hAnsi="Arial Narrow" w:cs="Arial"/>
          <w:sz w:val="22"/>
          <w:szCs w:val="22"/>
        </w:rPr>
        <w:t xml:space="preserve"> seconded the motion.  The motion carried unanimously.</w:t>
      </w:r>
    </w:p>
    <w:p w14:paraId="4FDEEB89" w14:textId="77777777" w:rsidR="00821CF2" w:rsidRDefault="00821CF2" w:rsidP="00821CF2">
      <w:pPr>
        <w:rPr>
          <w:rFonts w:ascii="Arial Narrow" w:hAnsi="Arial Narrow" w:cs="Arial"/>
          <w:sz w:val="22"/>
          <w:szCs w:val="22"/>
        </w:rPr>
      </w:pPr>
    </w:p>
    <w:p w14:paraId="35FECE3F" w14:textId="2078FA07" w:rsidR="00821CF2" w:rsidRDefault="00821CF2" w:rsidP="00821CF2">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F95739">
        <w:rPr>
          <w:rFonts w:ascii="Arial Narrow" w:hAnsi="Arial Narrow" w:cs="Arial"/>
          <w:sz w:val="22"/>
          <w:szCs w:val="22"/>
        </w:rPr>
        <w:t>James Swift/NIPSCO</w:t>
      </w:r>
      <w:r>
        <w:rPr>
          <w:rFonts w:ascii="Arial Narrow" w:hAnsi="Arial Narrow" w:cs="Arial"/>
          <w:sz w:val="22"/>
          <w:szCs w:val="22"/>
        </w:rPr>
        <w:t xml:space="preserve">.  Holsinger presented an aerial of the location and stated that he doesn’t have an issue with the </w:t>
      </w:r>
      <w:r w:rsidR="00F95739">
        <w:rPr>
          <w:rFonts w:ascii="Arial Narrow" w:hAnsi="Arial Narrow" w:cs="Arial"/>
          <w:sz w:val="22"/>
          <w:szCs w:val="22"/>
        </w:rPr>
        <w:t>overhead line and pole, but he would like to see the underground electric service running along the driveway</w:t>
      </w:r>
      <w:r>
        <w:rPr>
          <w:rFonts w:ascii="Arial Narrow" w:hAnsi="Arial Narrow" w:cs="Arial"/>
          <w:sz w:val="22"/>
          <w:szCs w:val="22"/>
        </w:rPr>
        <w:t xml:space="preserve">.  The Board discussed.  Young made a motion to approve the application </w:t>
      </w:r>
      <w:r w:rsidR="00F95739">
        <w:rPr>
          <w:rFonts w:ascii="Arial Narrow" w:hAnsi="Arial Narrow" w:cs="Arial"/>
          <w:sz w:val="22"/>
          <w:szCs w:val="22"/>
        </w:rPr>
        <w:t>with the stipulation that the underground electric line run along the driveway</w:t>
      </w:r>
      <w:r>
        <w:rPr>
          <w:rFonts w:ascii="Arial Narrow" w:hAnsi="Arial Narrow" w:cs="Arial"/>
          <w:sz w:val="22"/>
          <w:szCs w:val="22"/>
        </w:rPr>
        <w:t>.  Myers seconded the motion.  The motion carried unanimously.</w:t>
      </w:r>
    </w:p>
    <w:p w14:paraId="0B3B1ACF" w14:textId="77777777" w:rsidR="00821CF2" w:rsidRDefault="00821CF2" w:rsidP="00821CF2">
      <w:pPr>
        <w:rPr>
          <w:rFonts w:ascii="Arial Narrow" w:hAnsi="Arial Narrow" w:cs="Arial"/>
          <w:sz w:val="22"/>
          <w:szCs w:val="22"/>
        </w:rPr>
      </w:pPr>
    </w:p>
    <w:p w14:paraId="6BDE4820" w14:textId="12CD6F08" w:rsidR="00821CF2" w:rsidRDefault="00F76574" w:rsidP="00821CF2">
      <w:pPr>
        <w:rPr>
          <w:rFonts w:ascii="Arial Narrow" w:hAnsi="Arial Narrow" w:cs="Arial"/>
          <w:sz w:val="22"/>
          <w:szCs w:val="22"/>
        </w:rPr>
      </w:pPr>
      <w:r>
        <w:rPr>
          <w:rFonts w:ascii="Arial Narrow" w:hAnsi="Arial Narrow" w:cs="Arial"/>
          <w:sz w:val="22"/>
          <w:szCs w:val="22"/>
        </w:rPr>
        <w:t>Holsinger proposed the idea of doing a countywide ditch and asked the Board if this is something that he should look into further and also have the attorney look into for us.  Holsinger stated that switching to this would save a lot of time/work in our office because it would cut down on public hearings</w:t>
      </w:r>
      <w:r w:rsidR="00251203">
        <w:rPr>
          <w:rFonts w:ascii="Arial Narrow" w:hAnsi="Arial Narrow" w:cs="Arial"/>
          <w:sz w:val="22"/>
          <w:szCs w:val="22"/>
        </w:rPr>
        <w:t xml:space="preserve">.  Holsinger stated that </w:t>
      </w:r>
      <w:r w:rsidR="0092090E">
        <w:rPr>
          <w:rFonts w:ascii="Arial Narrow" w:hAnsi="Arial Narrow" w:cs="Arial"/>
          <w:sz w:val="22"/>
          <w:szCs w:val="22"/>
        </w:rPr>
        <w:t xml:space="preserve">if we go this route we would shut down all the current assessments that are being collected because everyone would pay a “ditch tax” and </w:t>
      </w:r>
      <w:r w:rsidR="0092090E">
        <w:rPr>
          <w:rFonts w:ascii="Arial Narrow" w:hAnsi="Arial Narrow" w:cs="Arial"/>
          <w:sz w:val="22"/>
          <w:szCs w:val="22"/>
        </w:rPr>
        <w:lastRenderedPageBreak/>
        <w:t xml:space="preserve">then that money would be used for whatever project needed to be done.  The Board asked what happens with the money in the individual funds from the assessments and Holsinger stated that if a project was being done on a system that had assessment money, that money would be used first and then once it was used up funds from the cumulative drainage fund would be used.  Perkins wanted to know how many parcels there are in the county versus how many parcels are currently paying assessments.  Mann said that he can definitely look into things with Zach if that is what the Board would like.  The Board discussed and told Zach that they would like him and Mann to look into this possibility and bring more information back to the next meeting as they think this is an option </w:t>
      </w:r>
      <w:r w:rsidR="0099122B">
        <w:rPr>
          <w:rFonts w:ascii="Arial Narrow" w:hAnsi="Arial Narrow" w:cs="Arial"/>
          <w:sz w:val="22"/>
          <w:szCs w:val="22"/>
        </w:rPr>
        <w:t>worth looking into.</w:t>
      </w:r>
    </w:p>
    <w:p w14:paraId="1C23415F" w14:textId="77777777" w:rsidR="0099122B" w:rsidRDefault="0099122B" w:rsidP="00821CF2">
      <w:pPr>
        <w:rPr>
          <w:rFonts w:ascii="Arial Narrow" w:hAnsi="Arial Narrow" w:cs="Arial"/>
          <w:sz w:val="22"/>
          <w:szCs w:val="22"/>
        </w:rPr>
      </w:pPr>
    </w:p>
    <w:p w14:paraId="158D24A1" w14:textId="7A6158F7" w:rsidR="0099122B" w:rsidRDefault="0099122B" w:rsidP="00821CF2">
      <w:pPr>
        <w:rPr>
          <w:rFonts w:ascii="Arial Narrow" w:hAnsi="Arial Narrow" w:cs="Arial"/>
          <w:sz w:val="22"/>
          <w:szCs w:val="22"/>
        </w:rPr>
      </w:pPr>
      <w:r>
        <w:rPr>
          <w:rFonts w:ascii="Arial Narrow" w:hAnsi="Arial Narrow" w:cs="Arial"/>
          <w:sz w:val="22"/>
          <w:szCs w:val="22"/>
        </w:rPr>
        <w:t>Holsinger presented an aerial of a pond that is located on one of our systems and has been clogged 3 times since a new section of tile was put in.  Holsinger stated that the last time the contractor was out to fix the clog he asked the landowners if they ever lift the lid and the landowners stated that they do lift the lid to let debris go through.  The contractor said this is what is causing the clogs.  Holsinger asked the Board what they would like him to do in this case.  Myers made a motion for the attorney to send a letter to the landowner letting them know that the bill is being paid this time, but that if this occurs in the future the landowners will be responsible to pay to have the clog removed.  Young seconded the motion.  The motion carried unanimously.</w:t>
      </w:r>
    </w:p>
    <w:p w14:paraId="4981EF7B" w14:textId="77777777" w:rsidR="00821CF2" w:rsidRDefault="00821CF2" w:rsidP="00821CF2">
      <w:pPr>
        <w:rPr>
          <w:rFonts w:ascii="Arial Narrow" w:hAnsi="Arial Narrow" w:cs="Arial"/>
          <w:sz w:val="22"/>
          <w:szCs w:val="22"/>
        </w:rPr>
      </w:pPr>
    </w:p>
    <w:p w14:paraId="18CD2544" w14:textId="77777777" w:rsidR="00821CF2" w:rsidRPr="00A750CF" w:rsidRDefault="00821CF2" w:rsidP="00821CF2">
      <w:pPr>
        <w:rPr>
          <w:rFonts w:ascii="Arial Narrow" w:hAnsi="Arial Narrow" w:cs="Arial"/>
          <w:b/>
          <w:sz w:val="22"/>
          <w:szCs w:val="22"/>
        </w:rPr>
      </w:pPr>
      <w:r>
        <w:rPr>
          <w:rFonts w:ascii="Arial Narrow" w:hAnsi="Arial Narrow" w:cs="Arial"/>
          <w:b/>
          <w:sz w:val="22"/>
          <w:szCs w:val="22"/>
        </w:rPr>
        <w:t>Old Business:</w:t>
      </w:r>
    </w:p>
    <w:p w14:paraId="07480F12" w14:textId="77777777" w:rsidR="00821CF2" w:rsidRDefault="00821CF2" w:rsidP="00821CF2">
      <w:pPr>
        <w:rPr>
          <w:rFonts w:ascii="Arial Narrow" w:hAnsi="Arial Narrow" w:cs="Arial"/>
          <w:bCs/>
          <w:sz w:val="22"/>
          <w:szCs w:val="22"/>
        </w:rPr>
      </w:pPr>
    </w:p>
    <w:p w14:paraId="7276D1E5" w14:textId="77777777" w:rsidR="00821CF2" w:rsidRDefault="00821CF2" w:rsidP="00821CF2">
      <w:pPr>
        <w:rPr>
          <w:rFonts w:ascii="Arial Narrow" w:hAnsi="Arial Narrow" w:cs="Arial"/>
          <w:b/>
          <w:sz w:val="22"/>
          <w:szCs w:val="22"/>
        </w:rPr>
      </w:pPr>
      <w:r>
        <w:rPr>
          <w:rFonts w:ascii="Arial Narrow" w:hAnsi="Arial Narrow" w:cs="Arial"/>
          <w:b/>
          <w:sz w:val="22"/>
          <w:szCs w:val="22"/>
        </w:rPr>
        <w:t xml:space="preserve">Other Business:  </w:t>
      </w:r>
    </w:p>
    <w:p w14:paraId="535F2C69" w14:textId="6CE3C7D8" w:rsidR="00821CF2" w:rsidRPr="00EE2083" w:rsidRDefault="00821CF2" w:rsidP="00821CF2">
      <w:pPr>
        <w:rPr>
          <w:rFonts w:ascii="Arial Narrow" w:hAnsi="Arial Narrow" w:cs="Arial"/>
          <w:bCs/>
          <w:sz w:val="22"/>
          <w:szCs w:val="22"/>
        </w:rPr>
      </w:pPr>
      <w:r>
        <w:rPr>
          <w:rFonts w:ascii="Arial Narrow" w:hAnsi="Arial Narrow" w:cs="Arial"/>
          <w:bCs/>
          <w:sz w:val="22"/>
          <w:szCs w:val="22"/>
        </w:rPr>
        <w:t xml:space="preserve">Next meeting date is Wednesday, </w:t>
      </w:r>
      <w:r w:rsidR="0099122B">
        <w:rPr>
          <w:rFonts w:ascii="Arial Narrow" w:hAnsi="Arial Narrow" w:cs="Arial"/>
          <w:bCs/>
          <w:sz w:val="22"/>
          <w:szCs w:val="22"/>
        </w:rPr>
        <w:t>August</w:t>
      </w:r>
      <w:r>
        <w:rPr>
          <w:rFonts w:ascii="Arial Narrow" w:hAnsi="Arial Narrow" w:cs="Arial"/>
          <w:bCs/>
          <w:sz w:val="22"/>
          <w:szCs w:val="22"/>
        </w:rPr>
        <w:t xml:space="preserve"> </w:t>
      </w:r>
      <w:r w:rsidR="0099122B">
        <w:rPr>
          <w:rFonts w:ascii="Arial Narrow" w:hAnsi="Arial Narrow" w:cs="Arial"/>
          <w:bCs/>
          <w:sz w:val="22"/>
          <w:szCs w:val="22"/>
        </w:rPr>
        <w:t>6</w:t>
      </w:r>
      <w:r w:rsidRPr="00381DAC">
        <w:rPr>
          <w:rFonts w:ascii="Arial Narrow" w:hAnsi="Arial Narrow" w:cs="Arial"/>
          <w:bCs/>
          <w:sz w:val="22"/>
          <w:szCs w:val="22"/>
          <w:vertAlign w:val="superscript"/>
        </w:rPr>
        <w:t>th</w:t>
      </w:r>
      <w:r>
        <w:rPr>
          <w:rFonts w:ascii="Arial Narrow" w:hAnsi="Arial Narrow" w:cs="Arial"/>
          <w:bCs/>
          <w:sz w:val="22"/>
          <w:szCs w:val="22"/>
        </w:rPr>
        <w:t xml:space="preserve"> at 8:30 AM.</w:t>
      </w:r>
    </w:p>
    <w:p w14:paraId="0537997B" w14:textId="77777777" w:rsidR="00821CF2" w:rsidRDefault="00821CF2" w:rsidP="00821CF2">
      <w:pPr>
        <w:rPr>
          <w:rFonts w:ascii="Arial Narrow" w:hAnsi="Arial Narrow" w:cs="Arial"/>
          <w:sz w:val="22"/>
          <w:szCs w:val="22"/>
        </w:rPr>
      </w:pPr>
    </w:p>
    <w:p w14:paraId="4107B549" w14:textId="77777777" w:rsidR="00821CF2" w:rsidRDefault="00821CF2" w:rsidP="00821CF2">
      <w:pPr>
        <w:rPr>
          <w:rFonts w:ascii="Arial Narrow" w:hAnsi="Arial Narrow" w:cs="Arial"/>
          <w:b/>
          <w:sz w:val="22"/>
          <w:szCs w:val="22"/>
        </w:rPr>
      </w:pPr>
      <w:r>
        <w:rPr>
          <w:rFonts w:ascii="Arial Narrow" w:hAnsi="Arial Narrow" w:cs="Arial"/>
          <w:b/>
          <w:sz w:val="22"/>
          <w:szCs w:val="22"/>
        </w:rPr>
        <w:t>Adjourn:</w:t>
      </w:r>
    </w:p>
    <w:p w14:paraId="5FC294CC" w14:textId="37C24E0C" w:rsidR="00821CF2" w:rsidRDefault="0099122B" w:rsidP="00821CF2">
      <w:pPr>
        <w:rPr>
          <w:rFonts w:ascii="Arial Narrow" w:hAnsi="Arial Narrow" w:cs="Arial"/>
          <w:sz w:val="22"/>
          <w:szCs w:val="22"/>
        </w:rPr>
      </w:pPr>
      <w:r>
        <w:rPr>
          <w:rFonts w:ascii="Arial Narrow" w:hAnsi="Arial Narrow" w:cs="Arial"/>
          <w:sz w:val="22"/>
          <w:szCs w:val="22"/>
        </w:rPr>
        <w:t>Myers</w:t>
      </w:r>
      <w:r w:rsidR="00821CF2">
        <w:rPr>
          <w:rFonts w:ascii="Arial Narrow" w:hAnsi="Arial Narrow" w:cs="Arial"/>
          <w:sz w:val="22"/>
          <w:szCs w:val="22"/>
        </w:rPr>
        <w:t xml:space="preserve"> motioned to close the drainage board meeting for Wednesday, Ju</w:t>
      </w:r>
      <w:r>
        <w:rPr>
          <w:rFonts w:ascii="Arial Narrow" w:hAnsi="Arial Narrow" w:cs="Arial"/>
          <w:sz w:val="22"/>
          <w:szCs w:val="22"/>
        </w:rPr>
        <w:t>ly</w:t>
      </w:r>
      <w:r w:rsidR="00821CF2">
        <w:rPr>
          <w:rFonts w:ascii="Arial Narrow" w:hAnsi="Arial Narrow" w:cs="Arial"/>
          <w:sz w:val="22"/>
          <w:szCs w:val="22"/>
        </w:rPr>
        <w:t xml:space="preserve"> </w:t>
      </w:r>
      <w:r>
        <w:rPr>
          <w:rFonts w:ascii="Arial Narrow" w:hAnsi="Arial Narrow" w:cs="Arial"/>
          <w:sz w:val="22"/>
          <w:szCs w:val="22"/>
        </w:rPr>
        <w:t>9</w:t>
      </w:r>
      <w:r w:rsidR="00821CF2" w:rsidRPr="00D340A7">
        <w:rPr>
          <w:rFonts w:ascii="Arial Narrow" w:hAnsi="Arial Narrow" w:cs="Arial"/>
          <w:sz w:val="22"/>
          <w:szCs w:val="22"/>
          <w:vertAlign w:val="superscript"/>
        </w:rPr>
        <w:t>th</w:t>
      </w:r>
      <w:r w:rsidR="00821CF2">
        <w:rPr>
          <w:rFonts w:ascii="Arial Narrow" w:hAnsi="Arial Narrow" w:cs="Arial"/>
          <w:sz w:val="22"/>
          <w:szCs w:val="22"/>
        </w:rPr>
        <w:t>, 2025, at 9:</w:t>
      </w:r>
      <w:r>
        <w:rPr>
          <w:rFonts w:ascii="Arial Narrow" w:hAnsi="Arial Narrow" w:cs="Arial"/>
          <w:sz w:val="22"/>
          <w:szCs w:val="22"/>
        </w:rPr>
        <w:t>22</w:t>
      </w:r>
      <w:r w:rsidR="00821CF2">
        <w:rPr>
          <w:rFonts w:ascii="Arial Narrow" w:hAnsi="Arial Narrow" w:cs="Arial"/>
          <w:sz w:val="22"/>
          <w:szCs w:val="22"/>
        </w:rPr>
        <w:t xml:space="preserve"> A.M.  Young seconded the motion.  The motion carried unanimously.</w:t>
      </w:r>
    </w:p>
    <w:p w14:paraId="46D349CC" w14:textId="77777777" w:rsidR="00821CF2" w:rsidRDefault="00821CF2" w:rsidP="00821CF2">
      <w:pPr>
        <w:rPr>
          <w:rFonts w:ascii="Arial Narrow" w:hAnsi="Arial Narrow" w:cs="Arial"/>
          <w:sz w:val="22"/>
          <w:szCs w:val="22"/>
        </w:rPr>
      </w:pPr>
    </w:p>
    <w:p w14:paraId="32C30255" w14:textId="77777777" w:rsidR="00821CF2" w:rsidRDefault="00821CF2" w:rsidP="00821CF2">
      <w:pPr>
        <w:rPr>
          <w:rFonts w:ascii="Arial Narrow" w:hAnsi="Arial Narrow" w:cs="Arial"/>
          <w:sz w:val="22"/>
          <w:szCs w:val="22"/>
        </w:rPr>
      </w:pPr>
    </w:p>
    <w:p w14:paraId="7E3D4DF1" w14:textId="77777777" w:rsidR="00821CF2" w:rsidRDefault="00821CF2" w:rsidP="00821CF2">
      <w:pPr>
        <w:rPr>
          <w:rFonts w:ascii="Arial Narrow" w:hAnsi="Arial Narrow" w:cs="Arial"/>
          <w:sz w:val="22"/>
          <w:szCs w:val="22"/>
        </w:rPr>
      </w:pPr>
    </w:p>
    <w:p w14:paraId="10E4194E" w14:textId="77777777" w:rsidR="00821CF2" w:rsidRPr="009A4AE9" w:rsidRDefault="00821CF2" w:rsidP="00821CF2">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19AB7777" w14:textId="77777777" w:rsidR="00821CF2" w:rsidRDefault="00821CF2" w:rsidP="00821CF2">
      <w:pPr>
        <w:jc w:val="both"/>
        <w:rPr>
          <w:rFonts w:ascii="Arial Narrow" w:hAnsi="Arial Narrow" w:cs="Arial"/>
          <w:sz w:val="20"/>
          <w:szCs w:val="20"/>
        </w:rPr>
      </w:pPr>
      <w:r>
        <w:rPr>
          <w:rFonts w:ascii="Arial Narrow" w:hAnsi="Arial Narrow" w:cs="Arial"/>
          <w:sz w:val="20"/>
          <w:szCs w:val="20"/>
        </w:rPr>
        <w:t>Benjamin Taylor, Chair</w:t>
      </w:r>
    </w:p>
    <w:p w14:paraId="6212D78F" w14:textId="77777777" w:rsidR="00821CF2" w:rsidRDefault="00821CF2" w:rsidP="00821CF2">
      <w:pPr>
        <w:jc w:val="both"/>
        <w:rPr>
          <w:rFonts w:ascii="Arial Narrow" w:hAnsi="Arial Narrow" w:cs="Arial"/>
          <w:sz w:val="20"/>
          <w:szCs w:val="20"/>
        </w:rPr>
      </w:pPr>
    </w:p>
    <w:p w14:paraId="07E48628" w14:textId="77777777" w:rsidR="00821CF2" w:rsidRPr="009A4AE9" w:rsidRDefault="00821CF2" w:rsidP="00821CF2">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4FB7403" w14:textId="77777777" w:rsidR="00821CF2" w:rsidRDefault="00821CF2" w:rsidP="00821CF2">
      <w:pPr>
        <w:jc w:val="both"/>
        <w:rPr>
          <w:rFonts w:ascii="Arial Narrow" w:hAnsi="Arial Narrow" w:cs="Arial"/>
          <w:sz w:val="20"/>
          <w:szCs w:val="20"/>
        </w:rPr>
      </w:pPr>
      <w:r>
        <w:rPr>
          <w:rFonts w:ascii="Arial Narrow" w:hAnsi="Arial Narrow" w:cs="Arial"/>
          <w:sz w:val="20"/>
          <w:szCs w:val="20"/>
        </w:rPr>
        <w:t>Todd Perkins, Vice Chair</w:t>
      </w:r>
    </w:p>
    <w:p w14:paraId="1D9E7BDF" w14:textId="77777777" w:rsidR="00821CF2" w:rsidRDefault="00821CF2" w:rsidP="00821CF2">
      <w:pPr>
        <w:jc w:val="both"/>
        <w:rPr>
          <w:rFonts w:ascii="Arial Narrow" w:hAnsi="Arial Narrow" w:cs="Arial"/>
          <w:sz w:val="20"/>
          <w:szCs w:val="20"/>
        </w:rPr>
      </w:pPr>
    </w:p>
    <w:p w14:paraId="6402D940" w14:textId="77777777" w:rsidR="00821CF2" w:rsidRPr="009A4AE9" w:rsidRDefault="00821CF2" w:rsidP="00821CF2">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5C5551C7" w14:textId="77777777" w:rsidR="00821CF2" w:rsidRDefault="00821CF2" w:rsidP="00821CF2">
      <w:pPr>
        <w:jc w:val="both"/>
        <w:rPr>
          <w:rFonts w:ascii="Arial Narrow" w:hAnsi="Arial Narrow" w:cs="Arial"/>
          <w:sz w:val="20"/>
          <w:szCs w:val="20"/>
        </w:rPr>
      </w:pPr>
      <w:r>
        <w:rPr>
          <w:rFonts w:ascii="Arial Narrow" w:hAnsi="Arial Narrow" w:cs="Arial"/>
          <w:sz w:val="20"/>
          <w:szCs w:val="20"/>
        </w:rPr>
        <w:t>Kevin Myers, Member</w:t>
      </w:r>
    </w:p>
    <w:p w14:paraId="502F1DDA" w14:textId="77777777" w:rsidR="00821CF2" w:rsidRDefault="00821CF2" w:rsidP="00821CF2">
      <w:pPr>
        <w:jc w:val="both"/>
        <w:rPr>
          <w:rFonts w:ascii="Arial Narrow" w:hAnsi="Arial Narrow" w:cs="Arial"/>
          <w:sz w:val="20"/>
          <w:szCs w:val="20"/>
        </w:rPr>
      </w:pPr>
    </w:p>
    <w:p w14:paraId="3A9916E0" w14:textId="77777777" w:rsidR="00821CF2" w:rsidRPr="009A4AE9" w:rsidRDefault="00821CF2" w:rsidP="00821CF2">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1E0F71AF" w14:textId="77777777" w:rsidR="00821CF2" w:rsidRDefault="00821CF2" w:rsidP="00821CF2">
      <w:pPr>
        <w:jc w:val="both"/>
        <w:rPr>
          <w:rFonts w:ascii="Arial Narrow" w:hAnsi="Arial Narrow" w:cs="Arial"/>
          <w:sz w:val="20"/>
          <w:szCs w:val="20"/>
        </w:rPr>
      </w:pPr>
      <w:r>
        <w:rPr>
          <w:rFonts w:ascii="Arial Narrow" w:hAnsi="Arial Narrow" w:cs="Arial"/>
          <w:sz w:val="20"/>
          <w:szCs w:val="20"/>
        </w:rPr>
        <w:t>Vacant Seat, Member</w:t>
      </w:r>
    </w:p>
    <w:p w14:paraId="5189060A" w14:textId="77777777" w:rsidR="00821CF2" w:rsidRDefault="00821CF2" w:rsidP="00821CF2">
      <w:pPr>
        <w:jc w:val="both"/>
        <w:rPr>
          <w:rFonts w:ascii="Arial Narrow" w:hAnsi="Arial Narrow" w:cs="Arial"/>
          <w:sz w:val="20"/>
          <w:szCs w:val="20"/>
        </w:rPr>
      </w:pPr>
    </w:p>
    <w:p w14:paraId="10B981B5" w14:textId="77777777" w:rsidR="00821CF2" w:rsidRPr="009A4AE9" w:rsidRDefault="00821CF2" w:rsidP="00821CF2">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37B1A896" w14:textId="77777777" w:rsidR="00821CF2" w:rsidRPr="00820076" w:rsidRDefault="00821CF2" w:rsidP="00821CF2">
      <w:pPr>
        <w:jc w:val="both"/>
        <w:rPr>
          <w:rFonts w:ascii="Arial Narrow" w:hAnsi="Arial Narrow" w:cs="Arial"/>
          <w:sz w:val="20"/>
          <w:szCs w:val="20"/>
        </w:rPr>
      </w:pPr>
      <w:r>
        <w:rPr>
          <w:rFonts w:ascii="Arial Narrow" w:hAnsi="Arial Narrow" w:cs="Arial"/>
          <w:sz w:val="20"/>
          <w:szCs w:val="20"/>
        </w:rPr>
        <w:t>Zachary Young, Member</w:t>
      </w:r>
    </w:p>
    <w:p w14:paraId="7161EE2D"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F2"/>
    <w:rsid w:val="000D3AEF"/>
    <w:rsid w:val="00251203"/>
    <w:rsid w:val="003B09E9"/>
    <w:rsid w:val="003D15F5"/>
    <w:rsid w:val="007B479D"/>
    <w:rsid w:val="00821CF2"/>
    <w:rsid w:val="0092090E"/>
    <w:rsid w:val="0099122B"/>
    <w:rsid w:val="00AB5393"/>
    <w:rsid w:val="00B50921"/>
    <w:rsid w:val="00C872EA"/>
    <w:rsid w:val="00D31081"/>
    <w:rsid w:val="00D541FE"/>
    <w:rsid w:val="00F76574"/>
    <w:rsid w:val="00F9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1E"/>
  <w15:chartTrackingRefBased/>
  <w15:docId w15:val="{5AF74E04-DE7F-4E08-A187-42C64590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F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21CF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1CF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1CF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1CF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21CF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21CF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21CF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21CF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21CF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CF2"/>
    <w:rPr>
      <w:rFonts w:eastAsiaTheme="majorEastAsia" w:cstheme="majorBidi"/>
      <w:color w:val="272727" w:themeColor="text1" w:themeTint="D8"/>
    </w:rPr>
  </w:style>
  <w:style w:type="paragraph" w:styleId="Title">
    <w:name w:val="Title"/>
    <w:basedOn w:val="Normal"/>
    <w:next w:val="Normal"/>
    <w:link w:val="TitleChar"/>
    <w:uiPriority w:val="10"/>
    <w:qFormat/>
    <w:rsid w:val="00821C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1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CF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1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CF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21CF2"/>
    <w:rPr>
      <w:i/>
      <w:iCs/>
      <w:color w:val="404040" w:themeColor="text1" w:themeTint="BF"/>
    </w:rPr>
  </w:style>
  <w:style w:type="paragraph" w:styleId="ListParagraph">
    <w:name w:val="List Paragraph"/>
    <w:basedOn w:val="Normal"/>
    <w:uiPriority w:val="34"/>
    <w:qFormat/>
    <w:rsid w:val="00821CF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21CF2"/>
    <w:rPr>
      <w:i/>
      <w:iCs/>
      <w:color w:val="0F4761" w:themeColor="accent1" w:themeShade="BF"/>
    </w:rPr>
  </w:style>
  <w:style w:type="paragraph" w:styleId="IntenseQuote">
    <w:name w:val="Intense Quote"/>
    <w:basedOn w:val="Normal"/>
    <w:next w:val="Normal"/>
    <w:link w:val="IntenseQuoteChar"/>
    <w:uiPriority w:val="30"/>
    <w:qFormat/>
    <w:rsid w:val="00821C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21CF2"/>
    <w:rPr>
      <w:i/>
      <w:iCs/>
      <w:color w:val="0F4761" w:themeColor="accent1" w:themeShade="BF"/>
    </w:rPr>
  </w:style>
  <w:style w:type="character" w:styleId="IntenseReference">
    <w:name w:val="Intense Reference"/>
    <w:basedOn w:val="DefaultParagraphFont"/>
    <w:uiPriority w:val="32"/>
    <w:qFormat/>
    <w:rsid w:val="00821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2</cp:revision>
  <dcterms:created xsi:type="dcterms:W3CDTF">2025-07-14T17:24:00Z</dcterms:created>
  <dcterms:modified xsi:type="dcterms:W3CDTF">2025-07-16T17:21:00Z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2025-07-14T18:40:07Z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c37ba7f7-00e6-489c-8d26-dd8ae5ebfd62</vt:lpwstr>
  </property>
  <property fmtid="{D5CDD505-2E9C-101B-9397-08002B2CF9AE}" pid="8" name="MSIP_Label_defa4170-0d19-0005-0004-bc88714345d2_ContentBits">
    <vt:lpwstr>0</vt:lpwstr>
  </property>
</Properties>
</file>