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73B4" w14:textId="77777777" w:rsidR="00B44C53" w:rsidRPr="00484661" w:rsidRDefault="00B44C53" w:rsidP="00B44C53">
      <w:pPr>
        <w:jc w:val="center"/>
        <w:rPr>
          <w:b/>
        </w:rPr>
      </w:pPr>
      <w:r w:rsidRPr="00484661">
        <w:rPr>
          <w:b/>
        </w:rPr>
        <w:t>AGENDA NOTICE</w:t>
      </w:r>
    </w:p>
    <w:p w14:paraId="3C6DC1A4" w14:textId="77777777" w:rsidR="00B44C53" w:rsidRPr="00484661" w:rsidRDefault="00B44C53" w:rsidP="00B44C53"/>
    <w:p w14:paraId="59AA9727" w14:textId="77777777" w:rsidR="00B44C53" w:rsidRPr="00484661" w:rsidRDefault="00B44C53" w:rsidP="00B44C53"/>
    <w:p w14:paraId="0075A690" w14:textId="3AF27A78" w:rsidR="00C25427" w:rsidRDefault="00C25427" w:rsidP="00C25427">
      <w:r>
        <w:t xml:space="preserve">Notice is hereby given that the LaGrange County Council will meet at the LaGrange County Office Building, 114 W. Michigan Street, LaGrange, Indiana, on Monday, September </w:t>
      </w:r>
      <w:r w:rsidR="00DA4F5F">
        <w:t>9</w:t>
      </w:r>
      <w:r>
        <w:t xml:space="preserve">, </w:t>
      </w:r>
      <w:proofErr w:type="gramStart"/>
      <w:r>
        <w:t>202</w:t>
      </w:r>
      <w:r w:rsidR="00DA4F5F">
        <w:t>4</w:t>
      </w:r>
      <w:proofErr w:type="gramEnd"/>
      <w:r>
        <w:t xml:space="preserve"> at 8:30 a.m. The public is invited to attend.  </w:t>
      </w:r>
    </w:p>
    <w:p w14:paraId="3C838B4C" w14:textId="77777777" w:rsidR="00C25427" w:rsidRDefault="00C25427" w:rsidP="00C25427">
      <w:pPr>
        <w:jc w:val="both"/>
      </w:pPr>
    </w:p>
    <w:p w14:paraId="1D83CA2A" w14:textId="77777777" w:rsidR="00C25427" w:rsidRDefault="00C25427" w:rsidP="00C25427">
      <w:pPr>
        <w:jc w:val="both"/>
      </w:pPr>
      <w:r>
        <w:t>The LaGrange County Council will meet with the following proposed agenda:</w:t>
      </w:r>
    </w:p>
    <w:p w14:paraId="63EF6D3F" w14:textId="77777777" w:rsidR="00B44C53" w:rsidRPr="00484661" w:rsidRDefault="00B44C53" w:rsidP="00B44C53"/>
    <w:tbl>
      <w:tblPr>
        <w:tblW w:w="0" w:type="auto"/>
        <w:tblLook w:val="01E0" w:firstRow="1" w:lastRow="1" w:firstColumn="1" w:lastColumn="1" w:noHBand="0" w:noVBand="0"/>
      </w:tblPr>
      <w:tblGrid>
        <w:gridCol w:w="1908"/>
        <w:gridCol w:w="8460"/>
      </w:tblGrid>
      <w:tr w:rsidR="00C25427" w:rsidRPr="00484661" w14:paraId="49075437" w14:textId="77777777" w:rsidTr="00FC2B07">
        <w:trPr>
          <w:trHeight w:val="432"/>
        </w:trPr>
        <w:tc>
          <w:tcPr>
            <w:tcW w:w="1908" w:type="dxa"/>
          </w:tcPr>
          <w:p w14:paraId="733EE85E" w14:textId="77777777" w:rsidR="00C25427" w:rsidRPr="00BA1DD5" w:rsidRDefault="00C25427" w:rsidP="00C25427">
            <w:pPr>
              <w:jc w:val="center"/>
              <w:rPr>
                <w:rFonts w:ascii="Arial" w:hAnsi="Arial" w:cs="Arial"/>
                <w:sz w:val="22"/>
                <w:szCs w:val="22"/>
              </w:rPr>
            </w:pPr>
            <w:r w:rsidRPr="00BA1DD5">
              <w:rPr>
                <w:rFonts w:ascii="Arial" w:hAnsi="Arial" w:cs="Arial"/>
                <w:position w:val="10"/>
                <w:sz w:val="22"/>
                <w:szCs w:val="22"/>
              </w:rPr>
              <w:t>8:30 A.M.</w:t>
            </w:r>
          </w:p>
        </w:tc>
        <w:tc>
          <w:tcPr>
            <w:tcW w:w="8460" w:type="dxa"/>
          </w:tcPr>
          <w:p w14:paraId="547418CE" w14:textId="77777777" w:rsidR="00DD6D36" w:rsidRPr="00CE7F59" w:rsidRDefault="00DD6D36" w:rsidP="00DD6D36">
            <w:pPr>
              <w:rPr>
                <w:rFonts w:ascii="Arial" w:hAnsi="Arial" w:cs="Arial"/>
                <w:position w:val="10"/>
                <w:sz w:val="22"/>
                <w:szCs w:val="22"/>
              </w:rPr>
            </w:pPr>
            <w:r w:rsidRPr="00CE7F59">
              <w:rPr>
                <w:rFonts w:ascii="Arial" w:hAnsi="Arial" w:cs="Arial"/>
                <w:position w:val="10"/>
                <w:sz w:val="22"/>
                <w:szCs w:val="22"/>
              </w:rPr>
              <w:t xml:space="preserve">Recorder’s Perpetuation Fund – Sworn Statement and Ordinance </w:t>
            </w:r>
          </w:p>
          <w:p w14:paraId="27836BD7" w14:textId="33ECE1EF" w:rsidR="00E92E9D" w:rsidRPr="00E92E9D" w:rsidRDefault="00E92E9D" w:rsidP="00C25427">
            <w:pPr>
              <w:rPr>
                <w:rFonts w:ascii="Arial" w:hAnsi="Arial" w:cs="Arial"/>
                <w:bCs/>
                <w:position w:val="10"/>
                <w:sz w:val="22"/>
                <w:szCs w:val="22"/>
              </w:rPr>
            </w:pPr>
            <w:r w:rsidRPr="00E92E9D">
              <w:rPr>
                <w:rFonts w:ascii="Arial" w:hAnsi="Arial" w:cs="Arial"/>
                <w:bCs/>
                <w:position w:val="10"/>
                <w:sz w:val="22"/>
                <w:szCs w:val="22"/>
              </w:rPr>
              <w:t>Salary Ordinance Amendment</w:t>
            </w:r>
          </w:p>
          <w:p w14:paraId="6F1A6ACD" w14:textId="596F8D0F" w:rsidR="00C25427" w:rsidRPr="00CE7F59" w:rsidRDefault="00C25427" w:rsidP="00C25427">
            <w:pPr>
              <w:rPr>
                <w:rFonts w:ascii="Arial" w:hAnsi="Arial" w:cs="Arial"/>
                <w:b/>
                <w:position w:val="10"/>
                <w:sz w:val="22"/>
                <w:szCs w:val="22"/>
              </w:rPr>
            </w:pPr>
            <w:r w:rsidRPr="00CE7F59">
              <w:rPr>
                <w:rFonts w:ascii="Arial" w:hAnsi="Arial" w:cs="Arial"/>
                <w:b/>
                <w:position w:val="10"/>
                <w:sz w:val="22"/>
                <w:szCs w:val="22"/>
              </w:rPr>
              <w:t>Public Hearing on 202</w:t>
            </w:r>
            <w:r w:rsidR="00CE7F59" w:rsidRPr="00CE7F59">
              <w:rPr>
                <w:rFonts w:ascii="Arial" w:hAnsi="Arial" w:cs="Arial"/>
                <w:b/>
                <w:position w:val="10"/>
                <w:sz w:val="22"/>
                <w:szCs w:val="22"/>
              </w:rPr>
              <w:t>5</w:t>
            </w:r>
            <w:r w:rsidRPr="00CE7F59">
              <w:rPr>
                <w:rFonts w:ascii="Arial" w:hAnsi="Arial" w:cs="Arial"/>
                <w:b/>
                <w:position w:val="10"/>
                <w:sz w:val="22"/>
                <w:szCs w:val="22"/>
              </w:rPr>
              <w:t xml:space="preserve"> Budget</w:t>
            </w:r>
          </w:p>
          <w:p w14:paraId="63803893" w14:textId="77777777" w:rsidR="00C25427" w:rsidRPr="00D41B74" w:rsidRDefault="00C25427" w:rsidP="00C25427">
            <w:pPr>
              <w:rPr>
                <w:rFonts w:ascii="Arial" w:hAnsi="Arial" w:cs="Arial"/>
                <w:color w:val="FF0000"/>
                <w:position w:val="10"/>
                <w:sz w:val="22"/>
                <w:szCs w:val="22"/>
              </w:rPr>
            </w:pPr>
          </w:p>
        </w:tc>
      </w:tr>
      <w:tr w:rsidR="00C25427" w:rsidRPr="00484661" w14:paraId="217492CF" w14:textId="77777777" w:rsidTr="00FC2B07">
        <w:trPr>
          <w:trHeight w:val="432"/>
        </w:trPr>
        <w:tc>
          <w:tcPr>
            <w:tcW w:w="1908" w:type="dxa"/>
          </w:tcPr>
          <w:p w14:paraId="3936A2A4" w14:textId="77777777" w:rsidR="00C25427" w:rsidRPr="00BA1DD5" w:rsidRDefault="00C25427" w:rsidP="00C25427">
            <w:pPr>
              <w:jc w:val="center"/>
              <w:rPr>
                <w:rFonts w:ascii="Arial" w:hAnsi="Arial" w:cs="Arial"/>
                <w:position w:val="10"/>
                <w:sz w:val="22"/>
                <w:szCs w:val="22"/>
              </w:rPr>
            </w:pPr>
            <w:r w:rsidRPr="00BA1DD5">
              <w:rPr>
                <w:rFonts w:ascii="Arial" w:hAnsi="Arial" w:cs="Arial"/>
                <w:position w:val="10"/>
                <w:sz w:val="22"/>
                <w:szCs w:val="22"/>
              </w:rPr>
              <w:t>12:00 noon</w:t>
            </w:r>
          </w:p>
        </w:tc>
        <w:tc>
          <w:tcPr>
            <w:tcW w:w="8460" w:type="dxa"/>
          </w:tcPr>
          <w:p w14:paraId="000A2D32" w14:textId="77777777" w:rsidR="00C25427" w:rsidRPr="00D41B74" w:rsidRDefault="00C25427" w:rsidP="00C25427">
            <w:pPr>
              <w:rPr>
                <w:rFonts w:ascii="Arial" w:hAnsi="Arial" w:cs="Arial"/>
                <w:color w:val="FF0000"/>
                <w:position w:val="10"/>
                <w:sz w:val="22"/>
                <w:szCs w:val="22"/>
              </w:rPr>
            </w:pPr>
            <w:r w:rsidRPr="00CE7F59">
              <w:rPr>
                <w:rFonts w:ascii="Arial" w:hAnsi="Arial" w:cs="Arial"/>
                <w:position w:val="10"/>
                <w:sz w:val="22"/>
                <w:szCs w:val="22"/>
              </w:rPr>
              <w:t>Lunch</w:t>
            </w:r>
          </w:p>
        </w:tc>
      </w:tr>
      <w:tr w:rsidR="00C25427" w:rsidRPr="00CE7F59" w14:paraId="339882DE" w14:textId="77777777" w:rsidTr="00FC2B07">
        <w:trPr>
          <w:trHeight w:val="432"/>
        </w:trPr>
        <w:tc>
          <w:tcPr>
            <w:tcW w:w="1908" w:type="dxa"/>
          </w:tcPr>
          <w:p w14:paraId="1030D928" w14:textId="77777777" w:rsidR="00C25427" w:rsidRPr="00CE7F59" w:rsidRDefault="00C25427" w:rsidP="00C25427">
            <w:pPr>
              <w:rPr>
                <w:rFonts w:ascii="Arial" w:hAnsi="Arial" w:cs="Arial"/>
                <w:position w:val="10"/>
                <w:sz w:val="22"/>
                <w:szCs w:val="22"/>
              </w:rPr>
            </w:pPr>
          </w:p>
        </w:tc>
        <w:tc>
          <w:tcPr>
            <w:tcW w:w="8460" w:type="dxa"/>
          </w:tcPr>
          <w:p w14:paraId="3D079F5C" w14:textId="341D5A11" w:rsidR="00C25427" w:rsidRPr="00CE7F59" w:rsidRDefault="00C25427" w:rsidP="00C25427">
            <w:pPr>
              <w:rPr>
                <w:rFonts w:ascii="Arial" w:hAnsi="Arial" w:cs="Arial"/>
                <w:position w:val="10"/>
                <w:sz w:val="22"/>
                <w:szCs w:val="22"/>
              </w:rPr>
            </w:pPr>
            <w:r w:rsidRPr="00CE7F59">
              <w:rPr>
                <w:rFonts w:ascii="Arial" w:hAnsi="Arial" w:cs="Arial"/>
                <w:b/>
                <w:position w:val="10"/>
                <w:sz w:val="22"/>
                <w:szCs w:val="22"/>
              </w:rPr>
              <w:t>Resume Public Hearing on 202</w:t>
            </w:r>
            <w:r w:rsidR="00CE7F59" w:rsidRPr="00CE7F59">
              <w:rPr>
                <w:rFonts w:ascii="Arial" w:hAnsi="Arial" w:cs="Arial"/>
                <w:b/>
                <w:position w:val="10"/>
                <w:sz w:val="22"/>
                <w:szCs w:val="22"/>
              </w:rPr>
              <w:t>5</w:t>
            </w:r>
            <w:r w:rsidRPr="00CE7F59">
              <w:rPr>
                <w:rFonts w:ascii="Arial" w:hAnsi="Arial" w:cs="Arial"/>
                <w:b/>
                <w:position w:val="10"/>
                <w:sz w:val="22"/>
                <w:szCs w:val="22"/>
              </w:rPr>
              <w:t xml:space="preserve"> Budget</w:t>
            </w:r>
          </w:p>
          <w:p w14:paraId="77544089" w14:textId="77777777" w:rsidR="00C25427" w:rsidRPr="00CE7F59" w:rsidRDefault="00C25427" w:rsidP="00C25427">
            <w:pPr>
              <w:rPr>
                <w:rFonts w:ascii="Arial" w:hAnsi="Arial" w:cs="Arial"/>
                <w:sz w:val="22"/>
                <w:szCs w:val="22"/>
              </w:rPr>
            </w:pPr>
            <w:r w:rsidRPr="00CE7F59">
              <w:rPr>
                <w:rFonts w:ascii="Arial" w:hAnsi="Arial" w:cs="Arial"/>
                <w:sz w:val="22"/>
                <w:szCs w:val="22"/>
              </w:rPr>
              <w:t>Transfers</w:t>
            </w:r>
          </w:p>
          <w:p w14:paraId="763CC040" w14:textId="77777777" w:rsidR="00AA11BE" w:rsidRPr="00CE7F59" w:rsidRDefault="00AA11BE" w:rsidP="00C25427">
            <w:pPr>
              <w:rPr>
                <w:rFonts w:ascii="Arial" w:hAnsi="Arial" w:cs="Arial"/>
                <w:sz w:val="22"/>
                <w:szCs w:val="22"/>
              </w:rPr>
            </w:pPr>
            <w:r w:rsidRPr="00CE7F59">
              <w:rPr>
                <w:rFonts w:ascii="Arial" w:hAnsi="Arial" w:cs="Arial"/>
                <w:sz w:val="22"/>
                <w:szCs w:val="22"/>
              </w:rPr>
              <w:t>Additional Appropriations</w:t>
            </w:r>
          </w:p>
          <w:p w14:paraId="13A85A74" w14:textId="77777777" w:rsidR="00C25427" w:rsidRPr="00CE7F59" w:rsidRDefault="00C25427" w:rsidP="00C25427">
            <w:pPr>
              <w:rPr>
                <w:rFonts w:ascii="Arial" w:hAnsi="Arial" w:cs="Arial"/>
                <w:sz w:val="22"/>
                <w:szCs w:val="22"/>
              </w:rPr>
            </w:pPr>
            <w:r w:rsidRPr="00CE7F59">
              <w:rPr>
                <w:rFonts w:ascii="Arial" w:hAnsi="Arial" w:cs="Arial"/>
                <w:sz w:val="22"/>
                <w:szCs w:val="22"/>
              </w:rPr>
              <w:t>Legal Claims</w:t>
            </w:r>
          </w:p>
          <w:p w14:paraId="3CA2C9B7" w14:textId="3A54D204" w:rsidR="00C25427" w:rsidRPr="00CE7F59" w:rsidRDefault="00C25427" w:rsidP="00C25427">
            <w:pPr>
              <w:rPr>
                <w:rFonts w:ascii="Arial" w:hAnsi="Arial" w:cs="Arial"/>
                <w:sz w:val="22"/>
                <w:szCs w:val="22"/>
              </w:rPr>
            </w:pPr>
            <w:proofErr w:type="gramStart"/>
            <w:r w:rsidRPr="00CE7F59">
              <w:rPr>
                <w:rFonts w:ascii="Arial" w:hAnsi="Arial" w:cs="Arial"/>
                <w:sz w:val="22"/>
                <w:szCs w:val="22"/>
              </w:rPr>
              <w:t xml:space="preserve">Minutes  </w:t>
            </w:r>
            <w:r w:rsidR="00CE7F59" w:rsidRPr="00CE7F59">
              <w:rPr>
                <w:rFonts w:ascii="Arial" w:hAnsi="Arial" w:cs="Arial"/>
                <w:sz w:val="16"/>
                <w:szCs w:val="16"/>
              </w:rPr>
              <w:t>regular</w:t>
            </w:r>
            <w:proofErr w:type="gramEnd"/>
            <w:r w:rsidR="00CE7F59" w:rsidRPr="00CE7F59">
              <w:rPr>
                <w:rFonts w:ascii="Arial" w:hAnsi="Arial" w:cs="Arial"/>
                <w:sz w:val="16"/>
                <w:szCs w:val="16"/>
              </w:rPr>
              <w:t xml:space="preserve"> </w:t>
            </w:r>
            <w:r w:rsidR="00D6246B" w:rsidRPr="00CE7F59">
              <w:rPr>
                <w:rFonts w:ascii="Arial" w:hAnsi="Arial" w:cs="Arial"/>
                <w:sz w:val="16"/>
                <w:szCs w:val="16"/>
              </w:rPr>
              <w:t>08/</w:t>
            </w:r>
            <w:r w:rsidR="00CE7F59" w:rsidRPr="00CE7F59">
              <w:rPr>
                <w:rFonts w:ascii="Arial" w:hAnsi="Arial" w:cs="Arial"/>
                <w:sz w:val="16"/>
                <w:szCs w:val="16"/>
              </w:rPr>
              <w:t>12</w:t>
            </w:r>
            <w:r w:rsidR="00D6246B" w:rsidRPr="00CE7F59">
              <w:rPr>
                <w:rFonts w:ascii="Arial" w:hAnsi="Arial" w:cs="Arial"/>
                <w:sz w:val="16"/>
                <w:szCs w:val="16"/>
              </w:rPr>
              <w:t>/202</w:t>
            </w:r>
            <w:r w:rsidR="00CE7F59" w:rsidRPr="00CE7F59">
              <w:rPr>
                <w:rFonts w:ascii="Arial" w:hAnsi="Arial" w:cs="Arial"/>
                <w:sz w:val="16"/>
                <w:szCs w:val="16"/>
              </w:rPr>
              <w:t>4; joint 08/26/2024</w:t>
            </w:r>
          </w:p>
          <w:p w14:paraId="4C214673" w14:textId="331200FE" w:rsidR="00C25427" w:rsidRPr="00CE7F59" w:rsidRDefault="000F7FC2" w:rsidP="00C25427">
            <w:pPr>
              <w:rPr>
                <w:rFonts w:ascii="Arial" w:hAnsi="Arial" w:cs="Arial"/>
                <w:position w:val="10"/>
                <w:sz w:val="22"/>
                <w:szCs w:val="22"/>
              </w:rPr>
            </w:pPr>
            <w:r w:rsidRPr="00CE7F59">
              <w:rPr>
                <w:rFonts w:ascii="Arial" w:hAnsi="Arial" w:cs="Arial"/>
                <w:position w:val="10"/>
                <w:sz w:val="22"/>
                <w:szCs w:val="22"/>
              </w:rPr>
              <w:t xml:space="preserve">Memoranda – </w:t>
            </w:r>
            <w:r w:rsidRPr="00CE7F59">
              <w:rPr>
                <w:rFonts w:ascii="Arial" w:hAnsi="Arial" w:cs="Arial"/>
                <w:position w:val="10"/>
                <w:sz w:val="16"/>
                <w:szCs w:val="16"/>
              </w:rPr>
              <w:t>executive session</w:t>
            </w:r>
            <w:r w:rsidRPr="00CE7F59">
              <w:rPr>
                <w:rFonts w:ascii="Arial" w:hAnsi="Arial" w:cs="Arial"/>
                <w:position w:val="10"/>
                <w:sz w:val="22"/>
                <w:szCs w:val="22"/>
              </w:rPr>
              <w:t xml:space="preserve"> </w:t>
            </w:r>
            <w:r w:rsidRPr="00CE7F59">
              <w:rPr>
                <w:rFonts w:ascii="Arial" w:hAnsi="Arial" w:cs="Arial"/>
                <w:position w:val="10"/>
                <w:sz w:val="18"/>
                <w:szCs w:val="18"/>
              </w:rPr>
              <w:t>08/</w:t>
            </w:r>
            <w:r w:rsidR="00CE7F59">
              <w:rPr>
                <w:rFonts w:ascii="Arial" w:hAnsi="Arial" w:cs="Arial"/>
                <w:position w:val="10"/>
                <w:sz w:val="18"/>
                <w:szCs w:val="18"/>
              </w:rPr>
              <w:t>26</w:t>
            </w:r>
            <w:r w:rsidRPr="00CE7F59">
              <w:rPr>
                <w:rFonts w:ascii="Arial" w:hAnsi="Arial" w:cs="Arial"/>
                <w:position w:val="10"/>
                <w:sz w:val="18"/>
                <w:szCs w:val="18"/>
              </w:rPr>
              <w:t>/202</w:t>
            </w:r>
            <w:r w:rsidR="00CE7F59">
              <w:rPr>
                <w:rFonts w:ascii="Arial" w:hAnsi="Arial" w:cs="Arial"/>
                <w:position w:val="10"/>
                <w:sz w:val="18"/>
                <w:szCs w:val="18"/>
              </w:rPr>
              <w:t>4</w:t>
            </w:r>
          </w:p>
        </w:tc>
      </w:tr>
    </w:tbl>
    <w:p w14:paraId="7CE1575C" w14:textId="77777777" w:rsidR="00B44C53" w:rsidRPr="00CE7F59" w:rsidRDefault="00B44C53" w:rsidP="00B44C53"/>
    <w:p w14:paraId="000C75F3" w14:textId="77777777" w:rsidR="009C50F5" w:rsidRPr="009C50F5" w:rsidRDefault="009C50F5" w:rsidP="009C50F5">
      <w:pPr>
        <w:outlineLvl w:val="0"/>
        <w:rPr>
          <w:sz w:val="20"/>
          <w:szCs w:val="20"/>
        </w:rPr>
      </w:pPr>
      <w:proofErr w:type="gramStart"/>
      <w:r w:rsidRPr="009C50F5">
        <w:rPr>
          <w:sz w:val="20"/>
          <w:szCs w:val="20"/>
        </w:rPr>
        <w:t>Any and all</w:t>
      </w:r>
      <w:proofErr w:type="gramEnd"/>
      <w:r w:rsidRPr="009C50F5">
        <w:rPr>
          <w:sz w:val="20"/>
          <w:szCs w:val="20"/>
        </w:rPr>
        <w:t xml:space="preserve"> other business to properly come before the Board, including old or unscheduled business.</w:t>
      </w:r>
    </w:p>
    <w:p w14:paraId="79159589" w14:textId="77777777" w:rsidR="009C50F5" w:rsidRPr="009C50F5" w:rsidRDefault="009C50F5" w:rsidP="009C50F5">
      <w:pPr>
        <w:rPr>
          <w:sz w:val="20"/>
          <w:szCs w:val="20"/>
        </w:rPr>
      </w:pPr>
    </w:p>
    <w:p w14:paraId="4C1693B1" w14:textId="77777777" w:rsidR="009C50F5" w:rsidRPr="009C50F5" w:rsidRDefault="009C50F5" w:rsidP="009C50F5"/>
    <w:p w14:paraId="192CDC92" w14:textId="77777777" w:rsidR="009C50F5" w:rsidRPr="009C50F5" w:rsidRDefault="009C50F5" w:rsidP="009C50F5">
      <w:pPr>
        <w:spacing w:after="200"/>
        <w:jc w:val="both"/>
        <w:rPr>
          <w:rFonts w:asciiTheme="minorHAnsi" w:eastAsiaTheme="minorHAnsi" w:hAnsiTheme="minorHAnsi" w:cstheme="minorBidi"/>
          <w:sz w:val="20"/>
          <w:szCs w:val="20"/>
        </w:rPr>
      </w:pPr>
      <w:r w:rsidRPr="009C50F5">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5E66E173" w14:textId="77777777" w:rsidR="00B44C53" w:rsidRPr="00294A54" w:rsidRDefault="00B44C53" w:rsidP="00B44C53">
      <w:pPr>
        <w:jc w:val="both"/>
        <w:rPr>
          <w:sz w:val="20"/>
          <w:szCs w:val="20"/>
        </w:rPr>
      </w:pPr>
    </w:p>
    <w:p w14:paraId="2BE3CEDF" w14:textId="77777777" w:rsidR="00B44C53" w:rsidRPr="00294A54" w:rsidRDefault="00B44C53" w:rsidP="00B44C53">
      <w:pPr>
        <w:jc w:val="both"/>
        <w:rPr>
          <w:sz w:val="20"/>
          <w:szCs w:val="20"/>
        </w:rPr>
      </w:pPr>
    </w:p>
    <w:p w14:paraId="5D840F89"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84459"/>
    <w:rsid w:val="000A051F"/>
    <w:rsid w:val="000F7FC2"/>
    <w:rsid w:val="00126965"/>
    <w:rsid w:val="001302C0"/>
    <w:rsid w:val="0013621D"/>
    <w:rsid w:val="00197B2D"/>
    <w:rsid w:val="001B0CFF"/>
    <w:rsid w:val="00215D4F"/>
    <w:rsid w:val="002274BA"/>
    <w:rsid w:val="00294A54"/>
    <w:rsid w:val="003372C8"/>
    <w:rsid w:val="0036556E"/>
    <w:rsid w:val="00454175"/>
    <w:rsid w:val="004828B2"/>
    <w:rsid w:val="00484661"/>
    <w:rsid w:val="005F6DD9"/>
    <w:rsid w:val="005F7A36"/>
    <w:rsid w:val="00672552"/>
    <w:rsid w:val="00673EB6"/>
    <w:rsid w:val="006E6825"/>
    <w:rsid w:val="00713AEA"/>
    <w:rsid w:val="00737588"/>
    <w:rsid w:val="007A7F7E"/>
    <w:rsid w:val="007E7105"/>
    <w:rsid w:val="00856F6D"/>
    <w:rsid w:val="0086675D"/>
    <w:rsid w:val="008F5299"/>
    <w:rsid w:val="00931890"/>
    <w:rsid w:val="00936F02"/>
    <w:rsid w:val="009C50F5"/>
    <w:rsid w:val="00AA11BE"/>
    <w:rsid w:val="00AC4758"/>
    <w:rsid w:val="00B01DD6"/>
    <w:rsid w:val="00B112A7"/>
    <w:rsid w:val="00B42E42"/>
    <w:rsid w:val="00B44C53"/>
    <w:rsid w:val="00BA1DD5"/>
    <w:rsid w:val="00C25427"/>
    <w:rsid w:val="00C54285"/>
    <w:rsid w:val="00C74F8F"/>
    <w:rsid w:val="00CC75B9"/>
    <w:rsid w:val="00CE7F59"/>
    <w:rsid w:val="00D251AF"/>
    <w:rsid w:val="00D37835"/>
    <w:rsid w:val="00D41B74"/>
    <w:rsid w:val="00D6246B"/>
    <w:rsid w:val="00D7719E"/>
    <w:rsid w:val="00DA4F5F"/>
    <w:rsid w:val="00DD6D36"/>
    <w:rsid w:val="00DF3593"/>
    <w:rsid w:val="00DF635B"/>
    <w:rsid w:val="00E92E9D"/>
    <w:rsid w:val="00EB38DD"/>
    <w:rsid w:val="00F4131D"/>
    <w:rsid w:val="00F72511"/>
    <w:rsid w:val="00FB38A4"/>
    <w:rsid w:val="00FC2B0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1E8D"/>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37</cp:revision>
  <cp:lastPrinted>2023-09-08T19:50:00Z</cp:lastPrinted>
  <dcterms:created xsi:type="dcterms:W3CDTF">2018-12-10T16:11:00Z</dcterms:created>
  <dcterms:modified xsi:type="dcterms:W3CDTF">2024-09-04T14:59:00Z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e0edbd58-e0a8-4129-8311-7e43aba10e47</vt:lpwstr>
  </property>
  <property fmtid="{D5CDD505-2E9C-101B-9397-08002B2CF9AE}" pid="8" name="MSIP_Label_defa4170-0d19-0005-0004-bc88714345d2_ContentBits">
    <vt:lpwstr>0</vt:lpwstr>
  </property>
</Properties>
</file>